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45A" w:rsidRDefault="002B645A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2B645A" w:rsidRDefault="002B645A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B645A" w:rsidRDefault="002B645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2B645A" w:rsidRDefault="002B645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B645A" w:rsidRDefault="002B645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2B645A" w:rsidRDefault="002B645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2B645A" w:rsidRDefault="002B645A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2B645A" w:rsidRPr="006600D1" w:rsidRDefault="002B645A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2B645A" w:rsidRPr="006600D1" w:rsidRDefault="002B645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2B645A" w:rsidRPr="006600D1" w:rsidRDefault="002B645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2B645A" w:rsidRPr="003662A1" w:rsidRDefault="002B645A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5F149FB122FD4D408550AD96EFC7086D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B645A" w:rsidRDefault="002B645A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2B645A" w:rsidRDefault="002B645A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2B645A" w:rsidRDefault="002B645A" w:rsidP="00CB7107">
      <w:pPr>
        <w:pStyle w:val="Default"/>
        <w:rPr>
          <w:rFonts w:cstheme="minorBidi"/>
          <w:color w:val="auto"/>
        </w:rPr>
      </w:pPr>
    </w:p>
    <w:p w:rsidR="002B645A" w:rsidRDefault="002B645A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9007A9D99D54492BA5CF2A6A625DC47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545E40">
            <w:rPr>
              <w:b/>
              <w:bCs/>
              <w:color w:val="auto"/>
            </w:rPr>
            <w:t>Mgr. Jiřina Poláková</w:t>
          </w:r>
        </w:sdtContent>
      </w:sdt>
    </w:p>
    <w:p w:rsidR="002B645A" w:rsidRDefault="002B645A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545E40">
        <w:t>Rytmus</w:t>
      </w:r>
    </w:p>
    <w:p w:rsidR="002B645A" w:rsidRPr="003662A1" w:rsidRDefault="002B645A" w:rsidP="003662A1">
      <w:pPr>
        <w:pStyle w:val="Default"/>
        <w:rPr>
          <w:b/>
          <w:bCs/>
        </w:rPr>
      </w:pPr>
    </w:p>
    <w:p w:rsidR="002B645A" w:rsidRDefault="002B645A" w:rsidP="00322DCA">
      <w:pPr>
        <w:pStyle w:val="Default"/>
      </w:pPr>
    </w:p>
    <w:p w:rsidR="002B645A" w:rsidRDefault="002B645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545E40">
        <w:rPr>
          <w:b/>
          <w:bCs/>
          <w:sz w:val="28"/>
          <w:szCs w:val="28"/>
        </w:rPr>
        <w:t>II_3_06 HV</w:t>
      </w:r>
      <w:r>
        <w:rPr>
          <w:b/>
          <w:bCs/>
          <w:sz w:val="28"/>
          <w:szCs w:val="28"/>
        </w:rPr>
        <w:t xml:space="preserve"> </w:t>
      </w:r>
    </w:p>
    <w:p w:rsidR="002B645A" w:rsidRDefault="002B645A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45E40">
        <w:rPr>
          <w:b/>
          <w:bCs/>
          <w:sz w:val="28"/>
          <w:szCs w:val="28"/>
        </w:rPr>
        <w:t>Umění a kultura</w:t>
      </w:r>
    </w:p>
    <w:p w:rsidR="002B645A" w:rsidRDefault="002B645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45E40">
        <w:rPr>
          <w:b/>
          <w:bCs/>
          <w:sz w:val="28"/>
          <w:szCs w:val="28"/>
        </w:rPr>
        <w:t>Hudební výchova</w:t>
      </w:r>
    </w:p>
    <w:p w:rsidR="002B645A" w:rsidRDefault="002B645A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545E40">
        <w:rPr>
          <w:b/>
          <w:bCs/>
          <w:sz w:val="28"/>
          <w:szCs w:val="28"/>
        </w:rPr>
        <w:t>Rytmus</w:t>
      </w:r>
    </w:p>
    <w:p w:rsidR="002B645A" w:rsidRDefault="002B645A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 w:rsidR="00545E40">
        <w:rPr>
          <w:bCs/>
          <w:sz w:val="28"/>
          <w:szCs w:val="28"/>
        </w:rPr>
        <w:tab/>
      </w:r>
      <w:r w:rsidR="00545E40">
        <w:rPr>
          <w:bCs/>
          <w:sz w:val="28"/>
          <w:szCs w:val="28"/>
        </w:rPr>
        <w:tab/>
      </w:r>
      <w:r w:rsidR="00545E40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2B645A" w:rsidRDefault="002B645A" w:rsidP="00322DCA">
      <w:pPr>
        <w:rPr>
          <w:b/>
          <w:bCs/>
          <w:sz w:val="28"/>
          <w:szCs w:val="28"/>
        </w:rPr>
      </w:pPr>
    </w:p>
    <w:p w:rsidR="002B645A" w:rsidRPr="00B32120" w:rsidRDefault="002B645A" w:rsidP="00322DCA">
      <w:pPr>
        <w:rPr>
          <w:bCs/>
          <w:sz w:val="28"/>
          <w:szCs w:val="28"/>
        </w:rPr>
      </w:pPr>
    </w:p>
    <w:p w:rsidR="002B645A" w:rsidRPr="00B32120" w:rsidRDefault="002B645A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B645A" w:rsidRDefault="00545E40" w:rsidP="00396779">
      <w:pPr>
        <w:rPr>
          <w:bCs/>
        </w:rPr>
      </w:pPr>
      <w:r>
        <w:rPr>
          <w:bCs/>
        </w:rPr>
        <w:t>Tento pracovní list je vytvořen</w:t>
      </w:r>
      <w:r w:rsidR="002B645A" w:rsidRPr="00B32120">
        <w:rPr>
          <w:bCs/>
        </w:rPr>
        <w:t xml:space="preserve"> jako motivace do kapitoly </w:t>
      </w:r>
      <w:r w:rsidR="00855EB3">
        <w:rPr>
          <w:bCs/>
        </w:rPr>
        <w:t xml:space="preserve">III. s názvem „Rytmus, metrum, tempo“ v učebnici Hudební výchova pro 9. ročník základní školy. </w:t>
      </w:r>
    </w:p>
    <w:p w:rsidR="00855EB3" w:rsidRPr="00396779" w:rsidRDefault="00855EB3" w:rsidP="00396779">
      <w:pPr>
        <w:rPr>
          <w:bCs/>
        </w:rPr>
      </w:pPr>
    </w:p>
    <w:p w:rsidR="002B645A" w:rsidRDefault="002B645A" w:rsidP="003662A1">
      <w:pPr>
        <w:rPr>
          <w:bCs/>
          <w:color w:val="000000"/>
          <w:sz w:val="20"/>
          <w:szCs w:val="20"/>
        </w:rPr>
      </w:pPr>
    </w:p>
    <w:p w:rsidR="002B645A" w:rsidRDefault="002B645A" w:rsidP="003662A1">
      <w:pPr>
        <w:rPr>
          <w:bCs/>
          <w:color w:val="000000"/>
          <w:sz w:val="20"/>
          <w:szCs w:val="20"/>
        </w:rPr>
      </w:pPr>
    </w:p>
    <w:p w:rsidR="002B645A" w:rsidRDefault="002B645A" w:rsidP="003662A1">
      <w:pPr>
        <w:rPr>
          <w:bCs/>
          <w:color w:val="000000"/>
          <w:sz w:val="20"/>
          <w:szCs w:val="20"/>
        </w:rPr>
      </w:pPr>
    </w:p>
    <w:p w:rsidR="002B645A" w:rsidRDefault="002B645A" w:rsidP="003662A1">
      <w:pPr>
        <w:rPr>
          <w:bCs/>
          <w:color w:val="000000"/>
          <w:sz w:val="20"/>
          <w:szCs w:val="20"/>
        </w:rPr>
      </w:pPr>
    </w:p>
    <w:p w:rsidR="002B645A" w:rsidRDefault="002B645A" w:rsidP="003662A1">
      <w:pPr>
        <w:rPr>
          <w:bCs/>
          <w:color w:val="000000"/>
          <w:sz w:val="20"/>
          <w:szCs w:val="20"/>
        </w:rPr>
      </w:pPr>
    </w:p>
    <w:p w:rsidR="002B645A" w:rsidRPr="003662A1" w:rsidRDefault="002B645A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855EB3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2B645A" w:rsidRPr="003662A1" w:rsidRDefault="002B645A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855EB3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r w:rsidR="00855EB3" w:rsidRPr="003662A1">
        <w:rPr>
          <w:bCs/>
          <w:color w:val="000000"/>
          <w:sz w:val="20"/>
          <w:szCs w:val="20"/>
        </w:rPr>
        <w:t>provedl (a) o tom</w:t>
      </w:r>
      <w:r w:rsidRPr="003662A1">
        <w:rPr>
          <w:bCs/>
          <w:color w:val="000000"/>
          <w:sz w:val="20"/>
          <w:szCs w:val="20"/>
        </w:rPr>
        <w:t xml:space="preserve"> zápis </w:t>
      </w:r>
      <w:proofErr w:type="gramStart"/>
      <w:r w:rsidRPr="003662A1">
        <w:rPr>
          <w:bCs/>
          <w:color w:val="000000"/>
          <w:sz w:val="20"/>
          <w:szCs w:val="20"/>
        </w:rPr>
        <w:t>do TK</w:t>
      </w:r>
      <w:proofErr w:type="gramEnd"/>
      <w:r w:rsidRPr="003662A1">
        <w:rPr>
          <w:bCs/>
          <w:color w:val="000000"/>
          <w:sz w:val="20"/>
          <w:szCs w:val="20"/>
        </w:rPr>
        <w:t>.</w:t>
      </w:r>
    </w:p>
    <w:p w:rsidR="002B645A" w:rsidRDefault="002B645A" w:rsidP="003E1E8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35039F" w:rsidRPr="00173931" w:rsidRDefault="002B645A" w:rsidP="00173931">
      <w:pPr>
        <w:pStyle w:val="Nadpis1"/>
      </w:pPr>
      <w:r>
        <w:br w:type="page"/>
      </w:r>
      <w:r w:rsidR="00175350" w:rsidRPr="00175350">
        <w:lastRenderedPageBreak/>
        <w:t>Rytmus</w:t>
      </w:r>
    </w:p>
    <w:p w:rsidR="00496FBB" w:rsidRDefault="00CC7D36" w:rsidP="00173931">
      <w:pPr>
        <w:pStyle w:val="Nadpis3"/>
      </w:pPr>
      <w:r>
        <w:t>Doplň z nápovědy:</w:t>
      </w:r>
    </w:p>
    <w:p w:rsidR="0035039F" w:rsidRDefault="0035039F" w:rsidP="00FA7707">
      <w:pPr>
        <w:tabs>
          <w:tab w:val="left" w:pos="7513"/>
        </w:tabs>
      </w:pPr>
    </w:p>
    <w:tbl>
      <w:tblPr>
        <w:tblStyle w:val="Mkatabulky"/>
        <w:tblW w:w="9214" w:type="dxa"/>
        <w:jc w:val="center"/>
        <w:tblLook w:val="01E0"/>
      </w:tblPr>
      <w:tblGrid>
        <w:gridCol w:w="6097"/>
        <w:gridCol w:w="3117"/>
      </w:tblGrid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Těžká doba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Lehká doba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Střídání not různé délky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Pravidelně se opakující kmity,</w:t>
            </w:r>
            <w:r>
              <w:t xml:space="preserve"> </w:t>
            </w:r>
            <w:r w:rsidRPr="005F51A0">
              <w:t>údery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Rychlost kmitů kyvadla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Přístroj k stanovení tempa v hudbě, uložen v dřevěné skříňce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Nejmenší metrický úsek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Dva a více jednoduchých taktů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Přesunutí přízvuků z přízvučných not na nepřízvučné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Nepravidelnost v metrorytmice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Pr="005F51A0" w:rsidRDefault="005F51A0" w:rsidP="005F51A0">
            <w:pPr>
              <w:spacing w:line="360" w:lineRule="auto"/>
            </w:pPr>
            <w:r w:rsidRPr="005F51A0">
              <w:t>Rytmus odvíjený od spádu řeči</w:t>
            </w:r>
          </w:p>
        </w:tc>
        <w:tc>
          <w:tcPr>
            <w:tcW w:w="3117" w:type="dxa"/>
          </w:tcPr>
          <w:p w:rsidR="005F51A0" w:rsidRPr="005F51A0" w:rsidRDefault="005F51A0" w:rsidP="005F51A0">
            <w:pPr>
              <w:spacing w:line="360" w:lineRule="auto"/>
            </w:pPr>
          </w:p>
        </w:tc>
      </w:tr>
      <w:tr w:rsid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5F51A0" w:rsidRDefault="005F51A0" w:rsidP="005F51A0">
            <w:pPr>
              <w:spacing w:line="360" w:lineRule="auto"/>
            </w:pPr>
            <w:r w:rsidRPr="005F51A0">
              <w:t>Experiment s hudební formou</w:t>
            </w:r>
          </w:p>
        </w:tc>
        <w:tc>
          <w:tcPr>
            <w:tcW w:w="3117" w:type="dxa"/>
          </w:tcPr>
          <w:p w:rsidR="005F51A0" w:rsidRDefault="005F51A0" w:rsidP="005F51A0">
            <w:pPr>
              <w:spacing w:line="360" w:lineRule="auto"/>
            </w:pPr>
          </w:p>
        </w:tc>
      </w:tr>
    </w:tbl>
    <w:p w:rsidR="00496FBB" w:rsidRDefault="00496FBB" w:rsidP="005F51A0">
      <w:pPr>
        <w:spacing w:line="360" w:lineRule="auto"/>
      </w:pPr>
    </w:p>
    <w:p w:rsidR="002B645A" w:rsidRDefault="002B645A" w:rsidP="005F51A0">
      <w:pPr>
        <w:spacing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2357120</wp:posOffset>
            </wp:positionH>
            <wp:positionV relativeFrom="paragraph">
              <wp:posOffset>339090</wp:posOffset>
            </wp:positionV>
            <wp:extent cx="3028950" cy="2247900"/>
            <wp:effectExtent l="19050" t="0" r="0" b="0"/>
            <wp:wrapSquare wrapText="bothSides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297D">
        <w:rPr>
          <w:noProof/>
        </w:rPr>
        <w:pict>
          <v:group id="_x0000_s1038" style="position:absolute;margin-left:0;margin-top:17.7pt;width:126pt;height:191.25pt;z-index:251657216;mso-position-horizontal:left;mso-position-horizontal-relative:text;mso-position-vertical-relative:text" coordorigin="8597,1410" coordsize="2520,382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left:8597;top:1755;width:2520;height:3480">
              <v:textbox style="mso-next-textbox:#_x0000_s1039">
                <w:txbxContent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20. století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4253"/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tempo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důraznější úder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4253"/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takt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méně důrazný úder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4253"/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rytmus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hudba na Balkáně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středověk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metronom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metrum, pulzace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synkopa</w:t>
                    </w:r>
                  </w:p>
                  <w:p w:rsidR="005F51A0" w:rsidRPr="00173931" w:rsidRDefault="005F51A0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složený takt</w:t>
                    </w:r>
                  </w:p>
                  <w:p w:rsidR="005F51A0" w:rsidRDefault="005F51A0" w:rsidP="005F51A0"/>
                </w:txbxContent>
              </v:textbox>
            </v:shape>
            <v:shape id="_x0000_s1040" type="#_x0000_t202" style="position:absolute;left:8640;top:1410;width:2160;height:405" filled="f" stroked="f">
              <v:textbox style="mso-next-textbox:#_x0000_s1040">
                <w:txbxContent>
                  <w:p w:rsidR="005F51A0" w:rsidRPr="00173931" w:rsidRDefault="005F51A0" w:rsidP="005F51A0">
                    <w:pPr>
                      <w:rPr>
                        <w:b/>
                        <w:i/>
                      </w:rPr>
                    </w:pPr>
                    <w:r w:rsidRPr="00173931">
                      <w:rPr>
                        <w:b/>
                        <w:i/>
                      </w:rPr>
                      <w:t>nápověda</w:t>
                    </w:r>
                  </w:p>
                </w:txbxContent>
              </v:textbox>
            </v:shape>
            <w10:wrap type="square"/>
          </v:group>
        </w:pict>
      </w:r>
    </w:p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Default="002B645A" w:rsidP="002B645A"/>
    <w:p w:rsidR="002B645A" w:rsidRDefault="002B645A" w:rsidP="002B645A"/>
    <w:p w:rsidR="002B645A" w:rsidRPr="00173931" w:rsidRDefault="002B645A" w:rsidP="00173931">
      <w:pPr>
        <w:pStyle w:val="Nadpis1"/>
      </w:pPr>
      <w:r>
        <w:br w:type="page"/>
      </w:r>
      <w:r w:rsidRPr="00175350">
        <w:lastRenderedPageBreak/>
        <w:t>Rytmus</w:t>
      </w:r>
    </w:p>
    <w:p w:rsidR="002B645A" w:rsidRDefault="002B645A" w:rsidP="00173931">
      <w:pPr>
        <w:pStyle w:val="Nadpis3"/>
      </w:pPr>
      <w:r>
        <w:t>Doplň z nápovědy:</w:t>
      </w:r>
    </w:p>
    <w:p w:rsidR="002B645A" w:rsidRDefault="002B645A" w:rsidP="00FA7707">
      <w:pPr>
        <w:tabs>
          <w:tab w:val="left" w:pos="7513"/>
        </w:tabs>
      </w:pPr>
    </w:p>
    <w:tbl>
      <w:tblPr>
        <w:tblStyle w:val="Mkatabulky"/>
        <w:tblW w:w="9214" w:type="dxa"/>
        <w:jc w:val="center"/>
        <w:tblLook w:val="01E0"/>
      </w:tblPr>
      <w:tblGrid>
        <w:gridCol w:w="6097"/>
        <w:gridCol w:w="3117"/>
      </w:tblGrid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Těžká doba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důraznější úder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Lehká doba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méně důrazný úder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Střídání not různé délky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rytmus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Pravidelně se opakující kmity,</w:t>
            </w:r>
            <w:r>
              <w:t xml:space="preserve"> </w:t>
            </w:r>
            <w:r w:rsidRPr="005F51A0">
              <w:t>údery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metrum, pulzace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Rychlost kmitů kyvadla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tempo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Přístroj k stanovení tempa v hudbě, uložen v dřevěné skříňce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metronom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Nejmenší metrický úsek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takt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Dva a více jednoduchých taktů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složený takt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Přesunutí přízvuků z přízvučných not na nepřízvučné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synkopy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Nepravidelnost v metrorytmice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hudba na Balkáně</w:t>
            </w:r>
          </w:p>
        </w:tc>
      </w:tr>
      <w:tr w:rsidR="002B645A" w:rsidRPr="005F51A0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5F51A0">
              <w:t>Rytmus odvíjený od spádu řeči</w:t>
            </w:r>
          </w:p>
        </w:tc>
        <w:tc>
          <w:tcPr>
            <w:tcW w:w="3117" w:type="dxa"/>
            <w:vAlign w:val="center"/>
          </w:tcPr>
          <w:p w:rsidR="002B645A" w:rsidRPr="005F51A0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středověk</w:t>
            </w:r>
          </w:p>
        </w:tc>
      </w:tr>
      <w:tr w:rsidR="002B645A">
        <w:trPr>
          <w:trHeight w:val="600"/>
          <w:jc w:val="center"/>
        </w:trPr>
        <w:tc>
          <w:tcPr>
            <w:tcW w:w="6097" w:type="dxa"/>
            <w:vAlign w:val="center"/>
          </w:tcPr>
          <w:p w:rsidR="002B645A" w:rsidRDefault="002B645A" w:rsidP="00CA0E10">
            <w:pPr>
              <w:spacing w:line="360" w:lineRule="auto"/>
            </w:pPr>
            <w:r w:rsidRPr="005F51A0">
              <w:t>Experiment s hudební formou</w:t>
            </w:r>
          </w:p>
        </w:tc>
        <w:tc>
          <w:tcPr>
            <w:tcW w:w="3117" w:type="dxa"/>
            <w:vAlign w:val="center"/>
          </w:tcPr>
          <w:p w:rsidR="002B645A" w:rsidRDefault="002B645A" w:rsidP="00CA0E10">
            <w:pPr>
              <w:spacing w:line="360" w:lineRule="auto"/>
            </w:pPr>
            <w:r w:rsidRPr="007B7DD6">
              <w:rPr>
                <w:i/>
                <w:color w:val="FF0000"/>
              </w:rPr>
              <w:t>20. století</w:t>
            </w:r>
          </w:p>
        </w:tc>
      </w:tr>
    </w:tbl>
    <w:p w:rsidR="002B645A" w:rsidRDefault="00E6297D" w:rsidP="005F51A0">
      <w:pPr>
        <w:spacing w:line="360" w:lineRule="auto"/>
      </w:pPr>
      <w:r>
        <w:rPr>
          <w:noProof/>
        </w:rPr>
        <w:pict>
          <v:group id="_x0000_s1043" style="position:absolute;margin-left:0;margin-top:17.7pt;width:126pt;height:191.25pt;z-index:251662336;mso-position-horizontal:left;mso-position-horizontal-relative:text;mso-position-vertical-relative:text" coordorigin="8597,1410" coordsize="2520,3825">
            <v:shape id="_x0000_s1044" type="#_x0000_t202" style="position:absolute;left:8597;top:1755;width:2520;height:3480">
              <v:textbox style="mso-next-textbox:#_x0000_s1044">
                <w:txbxContent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20. století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4253"/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tempo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důraznější úder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4253"/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takt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méně důrazný úder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4253"/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rytmus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hudba na Balkáně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středověk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metronom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tabs>
                        <w:tab w:val="left" w:pos="7230"/>
                      </w:tabs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metrum, pulzace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synkopa</w:t>
                    </w:r>
                  </w:p>
                  <w:p w:rsidR="002B645A" w:rsidRPr="00173931" w:rsidRDefault="002B645A" w:rsidP="005F51A0">
                    <w:pPr>
                      <w:numPr>
                        <w:ilvl w:val="0"/>
                        <w:numId w:val="1"/>
                      </w:numPr>
                      <w:rPr>
                        <w:i/>
                      </w:rPr>
                    </w:pPr>
                    <w:r w:rsidRPr="00173931">
                      <w:rPr>
                        <w:i/>
                      </w:rPr>
                      <w:t>složený takt</w:t>
                    </w:r>
                  </w:p>
                  <w:p w:rsidR="002B645A" w:rsidRDefault="002B645A" w:rsidP="005F51A0"/>
                </w:txbxContent>
              </v:textbox>
            </v:shape>
            <v:shape id="_x0000_s1045" type="#_x0000_t202" style="position:absolute;left:8640;top:1410;width:2160;height:405" filled="f" stroked="f">
              <v:textbox style="mso-next-textbox:#_x0000_s1045">
                <w:txbxContent>
                  <w:p w:rsidR="002B645A" w:rsidRPr="00173931" w:rsidRDefault="002B645A" w:rsidP="005F51A0">
                    <w:pPr>
                      <w:rPr>
                        <w:b/>
                        <w:i/>
                      </w:rPr>
                    </w:pPr>
                    <w:r w:rsidRPr="00173931">
                      <w:rPr>
                        <w:b/>
                        <w:i/>
                      </w:rPr>
                      <w:t>nápověda</w:t>
                    </w:r>
                  </w:p>
                </w:txbxContent>
              </v:textbox>
            </v:shape>
            <w10:wrap type="square"/>
          </v:group>
        </w:pict>
      </w:r>
    </w:p>
    <w:p w:rsid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Pr="002B645A" w:rsidRDefault="002B645A" w:rsidP="002B645A"/>
    <w:p w:rsidR="002B645A" w:rsidRDefault="002B645A" w:rsidP="002B645A"/>
    <w:p w:rsidR="002B645A" w:rsidRDefault="002B645A" w:rsidP="002B645A"/>
    <w:p w:rsidR="002B645A" w:rsidRDefault="002B645A" w:rsidP="006600D1">
      <w:pPr>
        <w:pStyle w:val="Default"/>
        <w:rPr>
          <w:b/>
          <w:bCs/>
        </w:rPr>
      </w:pPr>
      <w:r>
        <w:br w:type="page"/>
      </w:r>
      <w:bookmarkStart w:id="0" w:name="_GoBack"/>
      <w:bookmarkEnd w:id="0"/>
      <w:r w:rsidRPr="006600D1">
        <w:lastRenderedPageBreak/>
        <w:t xml:space="preserve"> </w:t>
      </w: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2B645A" w:rsidRDefault="002B645A" w:rsidP="006600D1">
      <w:pPr>
        <w:pStyle w:val="Default"/>
      </w:pPr>
      <w:r>
        <w:t>Stručné metodické zhodnocení, pravidla práce s materiálem.</w:t>
      </w:r>
    </w:p>
    <w:p w:rsidR="002B645A" w:rsidRDefault="002B645A" w:rsidP="006600D1">
      <w:pPr>
        <w:pStyle w:val="Default"/>
      </w:pPr>
      <w:r>
        <w:t xml:space="preserve"> </w:t>
      </w:r>
    </w:p>
    <w:p w:rsidR="002B645A" w:rsidRDefault="002B645A" w:rsidP="006600D1">
      <w:pPr>
        <w:pStyle w:val="Default"/>
      </w:pPr>
      <w:r>
        <w:t xml:space="preserve">Požadavky: </w:t>
      </w:r>
      <w:r w:rsidR="00545E40">
        <w:t>Kopie pro každého žáka</w:t>
      </w:r>
    </w:p>
    <w:p w:rsidR="002B645A" w:rsidRPr="006600D1" w:rsidRDefault="002B645A" w:rsidP="006600D1">
      <w:pPr>
        <w:pStyle w:val="Default"/>
      </w:pPr>
    </w:p>
    <w:p w:rsidR="00545E40" w:rsidRDefault="00545E40" w:rsidP="006600D1">
      <w:pPr>
        <w:pStyle w:val="Default"/>
        <w:rPr>
          <w:bCs/>
        </w:rPr>
      </w:pPr>
      <w:r>
        <w:rPr>
          <w:bCs/>
        </w:rPr>
        <w:t>Na základě nápovědy a pomocí článku v učebnici žáci vyplní tabulku.</w:t>
      </w:r>
    </w:p>
    <w:p w:rsidR="002B645A" w:rsidRPr="00B32120" w:rsidRDefault="002B645A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545E40" w:rsidRPr="00B32120">
        <w:rPr>
          <w:bCs/>
        </w:rPr>
        <w:t>pracovali, jak</w:t>
      </w:r>
      <w:r w:rsidRPr="00B32120">
        <w:rPr>
          <w:bCs/>
        </w:rPr>
        <w:t xml:space="preserve"> měli. Časová dotace je cca 15 </w:t>
      </w:r>
      <w:r w:rsidR="00545E40">
        <w:rPr>
          <w:bCs/>
        </w:rPr>
        <w:t>–</w:t>
      </w:r>
      <w:r w:rsidRPr="00B32120">
        <w:rPr>
          <w:bCs/>
        </w:rPr>
        <w:t xml:space="preserve"> 20</w:t>
      </w:r>
      <w:r w:rsidR="00545E40">
        <w:rPr>
          <w:bCs/>
        </w:rPr>
        <w:t xml:space="preserve"> </w:t>
      </w:r>
      <w:r w:rsidRPr="00B32120">
        <w:rPr>
          <w:bCs/>
        </w:rPr>
        <w:t>min.</w:t>
      </w:r>
    </w:p>
    <w:p w:rsidR="002B645A" w:rsidRPr="00B32120" w:rsidRDefault="002B645A" w:rsidP="006600D1">
      <w:pPr>
        <w:pStyle w:val="Default"/>
        <w:rPr>
          <w:bCs/>
        </w:rPr>
      </w:pPr>
    </w:p>
    <w:p w:rsidR="002B645A" w:rsidRPr="00B32120" w:rsidRDefault="002B645A" w:rsidP="006600D1">
      <w:pPr>
        <w:pStyle w:val="Default"/>
        <w:rPr>
          <w:noProof/>
        </w:rPr>
      </w:pPr>
      <w:r w:rsidRPr="00B32120">
        <w:rPr>
          <w:bCs/>
        </w:rPr>
        <w:t>Pracov</w:t>
      </w:r>
      <w:r w:rsidR="00545E40">
        <w:rPr>
          <w:bCs/>
        </w:rPr>
        <w:t>ní list byl odpilotován v IX. ročníku</w:t>
      </w:r>
      <w:r w:rsidRPr="00B32120">
        <w:rPr>
          <w:bCs/>
        </w:rPr>
        <w:t xml:space="preserve"> a to dne </w:t>
      </w:r>
      <w:r w:rsidR="00ED5C82">
        <w:rPr>
          <w:bCs/>
        </w:rPr>
        <w:t xml:space="preserve">17. 10. 2012 </w:t>
      </w:r>
      <w:r>
        <w:rPr>
          <w:noProof/>
        </w:rPr>
        <w:t>dle metodického návodu, žáci pracovali se zájmem.</w:t>
      </w:r>
    </w:p>
    <w:p w:rsidR="002B645A" w:rsidRDefault="002B645A" w:rsidP="006600D1">
      <w:pPr>
        <w:pStyle w:val="Default"/>
        <w:rPr>
          <w:noProof/>
        </w:rPr>
      </w:pPr>
    </w:p>
    <w:p w:rsidR="00A864E9" w:rsidRDefault="00A864E9" w:rsidP="00A864E9">
      <w:pPr>
        <w:pStyle w:val="Default"/>
        <w:rPr>
          <w:b/>
          <w:noProof/>
        </w:rPr>
      </w:pPr>
      <w:r>
        <w:rPr>
          <w:b/>
          <w:noProof/>
        </w:rPr>
        <w:t>Použité zdroje:</w:t>
      </w:r>
    </w:p>
    <w:p w:rsidR="00A864E9" w:rsidRDefault="00A864E9" w:rsidP="00A864E9">
      <w:pPr>
        <w:pStyle w:val="Default"/>
        <w:rPr>
          <w:b/>
          <w:noProof/>
        </w:rPr>
      </w:pPr>
    </w:p>
    <w:p w:rsidR="00A864E9" w:rsidRDefault="00A864E9" w:rsidP="00A864E9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A864E9" w:rsidRDefault="00A864E9" w:rsidP="00A864E9">
      <w:pPr>
        <w:pStyle w:val="Default"/>
        <w:rPr>
          <w:b/>
          <w:noProof/>
        </w:rPr>
      </w:pPr>
    </w:p>
    <w:p w:rsidR="00A864E9" w:rsidRDefault="00A864E9" w:rsidP="00A864E9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5F51A0" w:rsidRPr="002B645A" w:rsidRDefault="005F51A0" w:rsidP="00A864E9">
      <w:pPr>
        <w:pStyle w:val="Default"/>
      </w:pPr>
    </w:p>
    <w:sectPr w:rsidR="005F51A0" w:rsidRPr="002B645A" w:rsidSect="00C422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101" w:rsidRDefault="00871101">
      <w:r>
        <w:separator/>
      </w:r>
    </w:p>
  </w:endnote>
  <w:endnote w:type="continuationSeparator" w:id="0">
    <w:p w:rsidR="00871101" w:rsidRDefault="00871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5" w:rsidRDefault="00C422B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5" w:rsidRDefault="00C422B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5" w:rsidRDefault="00C422B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101" w:rsidRDefault="00871101">
      <w:r>
        <w:separator/>
      </w:r>
    </w:p>
  </w:footnote>
  <w:footnote w:type="continuationSeparator" w:id="0">
    <w:p w:rsidR="00871101" w:rsidRDefault="00871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5" w:rsidRDefault="00C422B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5" w:rsidRDefault="00C422B5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2B5" w:rsidRDefault="00C422B5">
    <w:pPr>
      <w:pStyle w:val="Zhlav"/>
    </w:pPr>
    <w:r w:rsidRPr="00C422B5">
      <w:rPr>
        <w:noProof/>
      </w:rPr>
      <w:drawing>
        <wp:inline distT="0" distB="0" distL="0" distR="0">
          <wp:extent cx="5759450" cy="1256607"/>
          <wp:effectExtent l="19050" t="0" r="0" b="0"/>
          <wp:docPr id="1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4F80"/>
    <w:multiLevelType w:val="hybridMultilevel"/>
    <w:tmpl w:val="6ABC4884"/>
    <w:lvl w:ilvl="0" w:tplc="BBD20A9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175350"/>
    <w:rsid w:val="00173931"/>
    <w:rsid w:val="00175350"/>
    <w:rsid w:val="002731F0"/>
    <w:rsid w:val="002B645A"/>
    <w:rsid w:val="0035039F"/>
    <w:rsid w:val="00496FBB"/>
    <w:rsid w:val="0054472E"/>
    <w:rsid w:val="00545E40"/>
    <w:rsid w:val="005649BB"/>
    <w:rsid w:val="00570C3A"/>
    <w:rsid w:val="005A1130"/>
    <w:rsid w:val="005B1823"/>
    <w:rsid w:val="005F51A0"/>
    <w:rsid w:val="00687BB6"/>
    <w:rsid w:val="006D0B2B"/>
    <w:rsid w:val="007C393F"/>
    <w:rsid w:val="007E698D"/>
    <w:rsid w:val="008425A8"/>
    <w:rsid w:val="00855EB3"/>
    <w:rsid w:val="00871101"/>
    <w:rsid w:val="0088468E"/>
    <w:rsid w:val="008A5394"/>
    <w:rsid w:val="0096055C"/>
    <w:rsid w:val="009A1ACF"/>
    <w:rsid w:val="009B5FE4"/>
    <w:rsid w:val="009E340D"/>
    <w:rsid w:val="00A06911"/>
    <w:rsid w:val="00A864E9"/>
    <w:rsid w:val="00C144C2"/>
    <w:rsid w:val="00C422B5"/>
    <w:rsid w:val="00C44AB2"/>
    <w:rsid w:val="00CC7D36"/>
    <w:rsid w:val="00D2659D"/>
    <w:rsid w:val="00DD518D"/>
    <w:rsid w:val="00E10D43"/>
    <w:rsid w:val="00E6297D"/>
    <w:rsid w:val="00E9627B"/>
    <w:rsid w:val="00ED1D84"/>
    <w:rsid w:val="00ED5C82"/>
    <w:rsid w:val="00F04B32"/>
    <w:rsid w:val="00F22F6A"/>
    <w:rsid w:val="00FA7707"/>
    <w:rsid w:val="00FD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D25F0"/>
    <w:rPr>
      <w:sz w:val="24"/>
      <w:szCs w:val="24"/>
    </w:rPr>
  </w:style>
  <w:style w:type="paragraph" w:styleId="Nadpis1">
    <w:name w:val="heading 1"/>
    <w:basedOn w:val="Normln"/>
    <w:next w:val="Normln"/>
    <w:qFormat/>
    <w:rsid w:val="001739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B645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1739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B5FE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B5FE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5F5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uiPriority w:val="9"/>
    <w:rsid w:val="002B6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B645A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2B6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B645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B645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149FB122FD4D408550AD96EFC708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03D9C2-B7BF-4CEE-AD3D-F54E7DDE1F9F}"/>
      </w:docPartPr>
      <w:docPartBody>
        <w:p w:rsidR="006D0204" w:rsidRDefault="008A549B" w:rsidP="008A549B">
          <w:pPr>
            <w:pStyle w:val="5F149FB122FD4D408550AD96EFC7086D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9007A9D99D54492BA5CF2A6A625DC4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D5BF5-5228-4847-A0C3-837B83369495}"/>
      </w:docPartPr>
      <w:docPartBody>
        <w:p w:rsidR="006D0204" w:rsidRDefault="008A549B" w:rsidP="008A549B">
          <w:pPr>
            <w:pStyle w:val="9007A9D99D54492BA5CF2A6A625DC474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A549B"/>
    <w:rsid w:val="00236AE3"/>
    <w:rsid w:val="006A3B9E"/>
    <w:rsid w:val="006D0204"/>
    <w:rsid w:val="008A549B"/>
    <w:rsid w:val="00910862"/>
    <w:rsid w:val="00AF19B6"/>
    <w:rsid w:val="00D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02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A549B"/>
    <w:rPr>
      <w:color w:val="808080"/>
    </w:rPr>
  </w:style>
  <w:style w:type="paragraph" w:customStyle="1" w:styleId="5F149FB122FD4D408550AD96EFC7086D">
    <w:name w:val="5F149FB122FD4D408550AD96EFC7086D"/>
    <w:rsid w:val="008A549B"/>
  </w:style>
  <w:style w:type="paragraph" w:customStyle="1" w:styleId="9007A9D99D54492BA5CF2A6A625DC474">
    <w:name w:val="9007A9D99D54492BA5CF2A6A625DC474"/>
    <w:rsid w:val="008A54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9760-33F7-4418-B557-9E72C9E0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Rytmus</vt:lpstr>
    </vt:vector>
  </TitlesOfParts>
  <Company/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Rytmus</dc:title>
  <dc:creator>Mgr. Jiřina Poláková</dc:creator>
  <cp:lastModifiedBy>Jiřina</cp:lastModifiedBy>
  <cp:revision>8</cp:revision>
  <dcterms:created xsi:type="dcterms:W3CDTF">2013-01-13T14:24:00Z</dcterms:created>
  <dcterms:modified xsi:type="dcterms:W3CDTF">2013-06-16T08:20:00Z</dcterms:modified>
</cp:coreProperties>
</file>